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12" w:rsidRPr="00E82D12" w:rsidRDefault="00E82D12" w:rsidP="00E82D12">
      <w:pPr>
        <w:pStyle w:val="1"/>
      </w:pPr>
      <w:bookmarkStart w:id="0" w:name="_Toc421968315"/>
      <w:r w:rsidRPr="00E82D12">
        <w:t>СОГЛАШЕНИЕ О СОЦИАЛЬНЫХ ЛЬГОТАХ И ГАРАНТИЯХ</w:t>
      </w:r>
      <w:bookmarkEnd w:id="0"/>
    </w:p>
    <w:p w:rsidR="00E82D12" w:rsidRPr="00E82D12" w:rsidRDefault="00E82D12" w:rsidP="00E82D12">
      <w:pPr>
        <w:rPr>
          <w:b/>
        </w:rPr>
      </w:pPr>
    </w:p>
    <w:p w:rsidR="00E82D12" w:rsidRPr="00CB39E1" w:rsidRDefault="00E82D12" w:rsidP="00E82D12">
      <w:pPr>
        <w:pStyle w:val="2"/>
        <w:spacing w:before="0"/>
        <w:rPr>
          <w:b w:val="0"/>
          <w:szCs w:val="24"/>
        </w:rPr>
      </w:pPr>
      <w:bookmarkStart w:id="1" w:name="_Toc421968316"/>
      <w:r w:rsidRPr="00CB39E1">
        <w:rPr>
          <w:b w:val="0"/>
          <w:szCs w:val="24"/>
        </w:rPr>
        <w:t>1. Социальные льготы</w:t>
      </w:r>
      <w:bookmarkStart w:id="2" w:name="_GoBack"/>
      <w:bookmarkEnd w:id="1"/>
      <w:bookmarkEnd w:id="2"/>
    </w:p>
    <w:p w:rsidR="00E82D12" w:rsidRPr="00CB39E1" w:rsidRDefault="00E82D12" w:rsidP="00E82D12">
      <w:pPr>
        <w:ind w:firstLine="709"/>
        <w:jc w:val="both"/>
      </w:pPr>
      <w:r w:rsidRPr="00CB39E1">
        <w:t xml:space="preserve">1.1. Порядок оплаты листков нетрудоспособности регламентируется Федеральным законом от 29.12.2006 г. № 255 – ФЗ «Об обязательном социальном страховании на случай временной нетрудоспособности и в связи с материнством» и Постановлением Правительства РФ от 15.06.2007 г. № 375 «Об утверждении положения об особенностях порядка исчисления пособий повременной нетрудоспособности, по беременности и родам граждан, подлежащих обязательному социальному страхованию». </w:t>
      </w:r>
    </w:p>
    <w:p w:rsidR="00E82D12" w:rsidRPr="00CB39E1" w:rsidRDefault="00E82D12" w:rsidP="00E82D12">
      <w:pPr>
        <w:ind w:firstLine="709"/>
        <w:jc w:val="both"/>
      </w:pPr>
      <w:r w:rsidRPr="00CB39E1">
        <w:t>1.2. Работникам предоставляются дополнительные оплачиваемые отпуска в следующих случаях:</w:t>
      </w:r>
    </w:p>
    <w:p w:rsidR="00E82D12" w:rsidRDefault="00E82D12" w:rsidP="00E82D12">
      <w:pPr>
        <w:pStyle w:val="a3"/>
        <w:numPr>
          <w:ilvl w:val="0"/>
          <w:numId w:val="1"/>
        </w:numPr>
        <w:tabs>
          <w:tab w:val="left" w:pos="1134"/>
        </w:tabs>
        <w:ind w:left="0" w:firstLine="709"/>
      </w:pPr>
      <w:proofErr w:type="gramStart"/>
      <w:r w:rsidRPr="00CB39E1">
        <w:t>для</w:t>
      </w:r>
      <w:proofErr w:type="gramEnd"/>
      <w:r w:rsidRPr="00CB39E1">
        <w:t xml:space="preserve"> сопровождения детей младшего школьного в</w:t>
      </w:r>
      <w:r>
        <w:t xml:space="preserve">озраста 1 сентября – 1 день; на рождение ребенка – 3 дня; </w:t>
      </w:r>
    </w:p>
    <w:p w:rsidR="00E82D12" w:rsidRDefault="00E82D12" w:rsidP="00E82D12">
      <w:pPr>
        <w:pStyle w:val="a3"/>
        <w:numPr>
          <w:ilvl w:val="0"/>
          <w:numId w:val="1"/>
        </w:numPr>
        <w:tabs>
          <w:tab w:val="left" w:pos="1134"/>
        </w:tabs>
        <w:ind w:left="0" w:firstLine="709"/>
      </w:pPr>
      <w:proofErr w:type="gramStart"/>
      <w:r w:rsidRPr="00CB39E1">
        <w:t>б</w:t>
      </w:r>
      <w:r>
        <w:t>ракосочетание</w:t>
      </w:r>
      <w:proofErr w:type="gramEnd"/>
      <w:r>
        <w:t xml:space="preserve"> детей – 3 дня; </w:t>
      </w:r>
    </w:p>
    <w:p w:rsidR="00E82D12" w:rsidRDefault="00E82D12" w:rsidP="00E82D12">
      <w:pPr>
        <w:pStyle w:val="a3"/>
        <w:numPr>
          <w:ilvl w:val="0"/>
          <w:numId w:val="1"/>
        </w:numPr>
        <w:tabs>
          <w:tab w:val="left" w:pos="1134"/>
        </w:tabs>
        <w:ind w:left="0" w:firstLine="709"/>
      </w:pPr>
      <w:proofErr w:type="gramStart"/>
      <w:r w:rsidRPr="00CB39E1">
        <w:t>бракосочетание</w:t>
      </w:r>
      <w:proofErr w:type="gramEnd"/>
      <w:r w:rsidRPr="00CB39E1">
        <w:t xml:space="preserve"> ра</w:t>
      </w:r>
      <w:r>
        <w:t>ботника – 3 календарных дня;</w:t>
      </w:r>
    </w:p>
    <w:p w:rsidR="00E82D12" w:rsidRDefault="00E82D12" w:rsidP="00E82D12">
      <w:pPr>
        <w:pStyle w:val="a3"/>
        <w:numPr>
          <w:ilvl w:val="0"/>
          <w:numId w:val="1"/>
        </w:numPr>
        <w:tabs>
          <w:tab w:val="left" w:pos="1134"/>
        </w:tabs>
        <w:ind w:left="0" w:firstLine="709"/>
        <w:jc w:val="both"/>
      </w:pPr>
      <w:proofErr w:type="gramStart"/>
      <w:r w:rsidRPr="00CB39E1">
        <w:t>похороны</w:t>
      </w:r>
      <w:proofErr w:type="gramEnd"/>
      <w:r w:rsidRPr="00CB39E1">
        <w:t xml:space="preserve"> близких родственников (о</w:t>
      </w:r>
      <w:r>
        <w:t>тец, мать, жена, муж, дети, внуки, брат, сестра) проживающих</w:t>
      </w:r>
      <w:r w:rsidRPr="00CB39E1">
        <w:t xml:space="preserve"> со</w:t>
      </w:r>
      <w:r>
        <w:t xml:space="preserve">вместно – 3 календарных дня; </w:t>
      </w:r>
    </w:p>
    <w:p w:rsidR="00E82D12" w:rsidRPr="00CB39E1" w:rsidRDefault="00E82D12" w:rsidP="00E82D12">
      <w:pPr>
        <w:pStyle w:val="a3"/>
        <w:numPr>
          <w:ilvl w:val="0"/>
          <w:numId w:val="1"/>
        </w:numPr>
        <w:tabs>
          <w:tab w:val="left" w:pos="1134"/>
        </w:tabs>
        <w:ind w:left="0" w:firstLine="709"/>
      </w:pPr>
      <w:proofErr w:type="gramStart"/>
      <w:r w:rsidRPr="00CB39E1">
        <w:t>юбиляру</w:t>
      </w:r>
      <w:proofErr w:type="gramEnd"/>
      <w:r w:rsidRPr="00CB39E1">
        <w:t xml:space="preserve">, если юбилей приходится на рабочий день – 1 день; </w:t>
      </w:r>
    </w:p>
    <w:p w:rsidR="00E82D12" w:rsidRPr="00CB39E1" w:rsidRDefault="00E82D12" w:rsidP="00E82D12">
      <w:pPr>
        <w:ind w:firstLine="709"/>
        <w:jc w:val="both"/>
      </w:pPr>
      <w:r w:rsidRPr="00CB39E1">
        <w:t xml:space="preserve">1.3. Матерям, имеющим детей дошкольного возраста, во время санитарных дней и карантина в детском саду, разрешить свободный график работы по договоренности с заведующим подразделением. </w:t>
      </w:r>
    </w:p>
    <w:p w:rsidR="00E82D12" w:rsidRPr="00CB39E1" w:rsidRDefault="00E82D12" w:rsidP="00E82D12">
      <w:pPr>
        <w:ind w:firstLine="709"/>
        <w:jc w:val="both"/>
      </w:pPr>
      <w:r w:rsidRPr="00CB39E1">
        <w:t>1.4. В соответствии с «Положением о Фонде социального страхования» средства государственного социального страхования расходуются на:</w:t>
      </w:r>
    </w:p>
    <w:p w:rsidR="00E82D12" w:rsidRPr="00CB39E1" w:rsidRDefault="00E82D12" w:rsidP="00E82D12">
      <w:pPr>
        <w:pStyle w:val="a3"/>
        <w:numPr>
          <w:ilvl w:val="0"/>
          <w:numId w:val="2"/>
        </w:numPr>
        <w:tabs>
          <w:tab w:val="left" w:pos="1134"/>
        </w:tabs>
        <w:ind w:left="0" w:firstLine="709"/>
        <w:jc w:val="both"/>
      </w:pPr>
      <w:proofErr w:type="gramStart"/>
      <w:r w:rsidRPr="00CB39E1">
        <w:t>выплату</w:t>
      </w:r>
      <w:proofErr w:type="gramEnd"/>
      <w:r w:rsidRPr="00CB39E1">
        <w:t xml:space="preserve"> пособий по временной нетрудоспособности, беременности и родам, </w:t>
      </w:r>
    </w:p>
    <w:p w:rsidR="00E82D12" w:rsidRPr="00CB39E1" w:rsidRDefault="00E82D12" w:rsidP="00E82D12">
      <w:pPr>
        <w:pStyle w:val="a3"/>
        <w:numPr>
          <w:ilvl w:val="0"/>
          <w:numId w:val="2"/>
        </w:numPr>
        <w:tabs>
          <w:tab w:val="left" w:pos="1134"/>
        </w:tabs>
        <w:ind w:left="0" w:firstLine="709"/>
        <w:jc w:val="both"/>
      </w:pPr>
      <w:proofErr w:type="gramStart"/>
      <w:r w:rsidRPr="00CB39E1">
        <w:t>при</w:t>
      </w:r>
      <w:proofErr w:type="gramEnd"/>
      <w:r w:rsidRPr="00CB39E1">
        <w:t xml:space="preserve"> рождении ребенка, </w:t>
      </w:r>
    </w:p>
    <w:p w:rsidR="00E82D12" w:rsidRPr="00CB39E1" w:rsidRDefault="00E82D12" w:rsidP="00E82D12">
      <w:pPr>
        <w:pStyle w:val="a3"/>
        <w:numPr>
          <w:ilvl w:val="0"/>
          <w:numId w:val="2"/>
        </w:numPr>
        <w:tabs>
          <w:tab w:val="left" w:pos="1134"/>
        </w:tabs>
        <w:ind w:left="0" w:firstLine="709"/>
        <w:jc w:val="both"/>
      </w:pPr>
      <w:proofErr w:type="gramStart"/>
      <w:r w:rsidRPr="00CB39E1">
        <w:t>по</w:t>
      </w:r>
      <w:proofErr w:type="gramEnd"/>
      <w:r w:rsidRPr="00CB39E1">
        <w:t xml:space="preserve"> уходу за ребенком в возрасте до 1,5 лет, </w:t>
      </w:r>
    </w:p>
    <w:p w:rsidR="00E82D12" w:rsidRPr="00532A4D" w:rsidRDefault="00E82D12" w:rsidP="00E82D12">
      <w:pPr>
        <w:pStyle w:val="a3"/>
        <w:numPr>
          <w:ilvl w:val="0"/>
          <w:numId w:val="2"/>
        </w:numPr>
        <w:tabs>
          <w:tab w:val="left" w:pos="1134"/>
        </w:tabs>
        <w:ind w:left="0" w:firstLine="709"/>
        <w:jc w:val="both"/>
      </w:pPr>
      <w:proofErr w:type="gramStart"/>
      <w:r w:rsidRPr="00CB39E1">
        <w:t>на</w:t>
      </w:r>
      <w:proofErr w:type="gramEnd"/>
      <w:r w:rsidRPr="00CB39E1">
        <w:t xml:space="preserve"> погребение. </w:t>
      </w:r>
    </w:p>
    <w:p w:rsidR="00E82D12" w:rsidRPr="00CB39E1" w:rsidRDefault="00E82D12" w:rsidP="00E82D12">
      <w:pPr>
        <w:pStyle w:val="2"/>
        <w:spacing w:before="0"/>
        <w:rPr>
          <w:b w:val="0"/>
          <w:szCs w:val="24"/>
        </w:rPr>
      </w:pPr>
      <w:bookmarkStart w:id="3" w:name="_Toc421968317"/>
      <w:r w:rsidRPr="00CB39E1">
        <w:rPr>
          <w:b w:val="0"/>
          <w:szCs w:val="24"/>
        </w:rPr>
        <w:t>2. Социальные гарантии</w:t>
      </w:r>
      <w:bookmarkEnd w:id="3"/>
    </w:p>
    <w:p w:rsidR="00E82D12" w:rsidRPr="00CB39E1" w:rsidRDefault="00E82D12" w:rsidP="00E82D12">
      <w:pPr>
        <w:autoSpaceDE w:val="0"/>
        <w:autoSpaceDN w:val="0"/>
        <w:adjustRightInd w:val="0"/>
        <w:ind w:firstLine="709"/>
        <w:jc w:val="both"/>
      </w:pPr>
      <w:r w:rsidRPr="00CB39E1">
        <w:t xml:space="preserve">2.1. </w:t>
      </w:r>
      <w:r w:rsidRPr="00CB39E1">
        <w:rPr>
          <w:color w:val="000000"/>
        </w:rPr>
        <w:t>Осуществлять обязательное социальное страхование работников в порядке, установленном федеральными законами.</w:t>
      </w:r>
    </w:p>
    <w:p w:rsidR="00E82D12" w:rsidRPr="00CB39E1" w:rsidRDefault="00E82D12" w:rsidP="00E82D12">
      <w:pPr>
        <w:autoSpaceDE w:val="0"/>
        <w:autoSpaceDN w:val="0"/>
        <w:adjustRightInd w:val="0"/>
        <w:ind w:firstLine="709"/>
        <w:jc w:val="both"/>
        <w:rPr>
          <w:kern w:val="24"/>
        </w:rPr>
      </w:pPr>
      <w:r w:rsidRPr="00CB39E1">
        <w:rPr>
          <w:kern w:val="24"/>
        </w:rPr>
        <w:t xml:space="preserve">2.2. </w:t>
      </w:r>
      <w:r w:rsidRPr="00CB39E1">
        <w:t>С</w:t>
      </w:r>
      <w:r w:rsidRPr="00CB39E1">
        <w:rPr>
          <w:kern w:val="24"/>
        </w:rPr>
        <w:t>охранять за работниками Института, признанными медико-социальной экспертизой непригодными к выполнению своих прежних должностных (профессиональных) обязанностей вследствие общего заболевания, бытовой травмы, средний заработок на срок их переквалификации, но не более 3-х месяцев.</w:t>
      </w:r>
    </w:p>
    <w:p w:rsidR="00E82D12" w:rsidRPr="00CB39E1" w:rsidRDefault="00E82D12" w:rsidP="00E82D12">
      <w:pPr>
        <w:ind w:firstLine="709"/>
        <w:jc w:val="both"/>
        <w:rPr>
          <w:color w:val="000000"/>
        </w:rPr>
      </w:pPr>
      <w:r w:rsidRPr="00CB39E1">
        <w:rPr>
          <w:kern w:val="24"/>
        </w:rPr>
        <w:t xml:space="preserve">2.3. </w:t>
      </w:r>
      <w:r w:rsidRPr="00CB39E1">
        <w:rPr>
          <w:color w:val="000000"/>
        </w:rPr>
        <w:t xml:space="preserve">Премировать сотрудников, </w:t>
      </w:r>
      <w:r w:rsidR="00B06133">
        <w:rPr>
          <w:color w:val="000000"/>
        </w:rPr>
        <w:t xml:space="preserve">только членов профсоюза, </w:t>
      </w:r>
      <w:r w:rsidRPr="00CB39E1">
        <w:rPr>
          <w:color w:val="000000"/>
        </w:rPr>
        <w:t>в связи с юбилейными датами (50, 55, 60, 65 и т.д.) в размере не менее 3 тысяч рублей из Фонда ПК.</w:t>
      </w:r>
    </w:p>
    <w:p w:rsidR="00E82D12" w:rsidRPr="00CB39E1" w:rsidRDefault="00E82D12" w:rsidP="00E82D12">
      <w:pPr>
        <w:ind w:firstLine="709"/>
        <w:jc w:val="both"/>
        <w:rPr>
          <w:color w:val="000000"/>
        </w:rPr>
      </w:pPr>
      <w:r w:rsidRPr="00CB39E1">
        <w:rPr>
          <w:color w:val="000000"/>
        </w:rPr>
        <w:t>2.</w:t>
      </w:r>
      <w:r w:rsidR="00B06133">
        <w:rPr>
          <w:color w:val="000000"/>
        </w:rPr>
        <w:t>4</w:t>
      </w:r>
      <w:r w:rsidRPr="00CB39E1">
        <w:rPr>
          <w:color w:val="000000"/>
        </w:rPr>
        <w:t xml:space="preserve">. Оказывать финансовую поддержку многодетным и малоимущим семьям сотрудников, сотрудникам при рождении ребенка и вступлении в брак </w:t>
      </w:r>
      <w:r w:rsidR="00B06133">
        <w:rPr>
          <w:color w:val="000000"/>
        </w:rPr>
        <w:t xml:space="preserve">(один раз сотруднику), </w:t>
      </w:r>
      <w:r w:rsidR="00B06133">
        <w:rPr>
          <w:color w:val="000000"/>
        </w:rPr>
        <w:t>только член</w:t>
      </w:r>
      <w:r w:rsidR="00B06133">
        <w:rPr>
          <w:color w:val="000000"/>
        </w:rPr>
        <w:t>ам</w:t>
      </w:r>
      <w:r w:rsidR="00B06133">
        <w:rPr>
          <w:color w:val="000000"/>
        </w:rPr>
        <w:t xml:space="preserve"> профсоюза</w:t>
      </w:r>
      <w:r w:rsidR="00B06133">
        <w:rPr>
          <w:color w:val="000000"/>
        </w:rPr>
        <w:t xml:space="preserve">, </w:t>
      </w:r>
      <w:r w:rsidRPr="00CB39E1">
        <w:rPr>
          <w:color w:val="000000"/>
        </w:rPr>
        <w:t>в размере не менее 3 тысяч рублей из Фонда ПК.</w:t>
      </w:r>
    </w:p>
    <w:p w:rsidR="00E82D12" w:rsidRPr="00CB39E1" w:rsidRDefault="00E82D12" w:rsidP="00E82D12">
      <w:pPr>
        <w:ind w:firstLine="709"/>
        <w:jc w:val="both"/>
        <w:rPr>
          <w:color w:val="000000"/>
        </w:rPr>
      </w:pPr>
      <w:r w:rsidRPr="00CB39E1">
        <w:rPr>
          <w:color w:val="000000"/>
        </w:rPr>
        <w:t>2.</w:t>
      </w:r>
      <w:r w:rsidR="00B06133">
        <w:rPr>
          <w:color w:val="000000"/>
        </w:rPr>
        <w:t>5</w:t>
      </w:r>
      <w:r w:rsidRPr="00CB39E1">
        <w:rPr>
          <w:color w:val="000000"/>
        </w:rPr>
        <w:t>. Оказывать материальную помощь сотрудникам</w:t>
      </w:r>
      <w:r w:rsidR="00B06133">
        <w:rPr>
          <w:color w:val="000000"/>
        </w:rPr>
        <w:t xml:space="preserve">, </w:t>
      </w:r>
      <w:r w:rsidR="00B06133">
        <w:rPr>
          <w:color w:val="000000"/>
        </w:rPr>
        <w:t>только членов профсоюза</w:t>
      </w:r>
      <w:r w:rsidR="00B06133">
        <w:rPr>
          <w:color w:val="000000"/>
        </w:rPr>
        <w:t>,</w:t>
      </w:r>
      <w:r w:rsidRPr="00CB39E1">
        <w:rPr>
          <w:color w:val="000000"/>
        </w:rPr>
        <w:t xml:space="preserve"> в связи со смертью близких родственников (родители, дети, муж, жена) в размере не менее 4 тысяч рублей из Фонда ПК.</w:t>
      </w:r>
    </w:p>
    <w:p w:rsidR="00E82D12" w:rsidRDefault="00E82D12" w:rsidP="00E82D12">
      <w:pPr>
        <w:ind w:firstLine="709"/>
        <w:jc w:val="both"/>
        <w:rPr>
          <w:color w:val="000000"/>
        </w:rPr>
      </w:pPr>
      <w:r w:rsidRPr="00CB39E1">
        <w:rPr>
          <w:color w:val="000000"/>
        </w:rPr>
        <w:t>2.</w:t>
      </w:r>
      <w:r w:rsidR="00B06133">
        <w:rPr>
          <w:color w:val="000000"/>
        </w:rPr>
        <w:t>6</w:t>
      </w:r>
      <w:r w:rsidRPr="00CB39E1">
        <w:rPr>
          <w:color w:val="000000"/>
        </w:rPr>
        <w:t>. Оказывать материальную помощь на возмещение затрат на погребение в случае смерти штатного сотрудника</w:t>
      </w:r>
      <w:r w:rsidR="00B06133">
        <w:rPr>
          <w:color w:val="000000"/>
        </w:rPr>
        <w:t xml:space="preserve">, </w:t>
      </w:r>
      <w:r w:rsidR="00B06133">
        <w:rPr>
          <w:color w:val="000000"/>
        </w:rPr>
        <w:t>только членов профсоюза</w:t>
      </w:r>
      <w:r w:rsidR="00B06133">
        <w:rPr>
          <w:color w:val="000000"/>
        </w:rPr>
        <w:t>, не менее 10000 руб. из Фонда ПК.</w:t>
      </w:r>
    </w:p>
    <w:p w:rsidR="00B06133" w:rsidRDefault="00B06133" w:rsidP="00B06133">
      <w:pPr>
        <w:ind w:firstLine="709"/>
        <w:jc w:val="both"/>
        <w:rPr>
          <w:color w:val="000000"/>
        </w:rPr>
      </w:pPr>
      <w:r w:rsidRPr="00CB39E1">
        <w:rPr>
          <w:color w:val="000000"/>
        </w:rPr>
        <w:t>2.</w:t>
      </w:r>
      <w:r w:rsidR="00DF6D6F">
        <w:rPr>
          <w:color w:val="000000"/>
        </w:rPr>
        <w:t>7</w:t>
      </w:r>
      <w:r w:rsidRPr="00CB39E1">
        <w:rPr>
          <w:color w:val="000000"/>
        </w:rPr>
        <w:t xml:space="preserve">. Оказывать материальную помощь </w:t>
      </w:r>
      <w:r w:rsidR="00DF6D6F">
        <w:rPr>
          <w:color w:val="000000"/>
        </w:rPr>
        <w:t xml:space="preserve">сотрудникам, </w:t>
      </w:r>
      <w:r>
        <w:rPr>
          <w:color w:val="000000"/>
        </w:rPr>
        <w:t>член</w:t>
      </w:r>
      <w:r>
        <w:rPr>
          <w:color w:val="000000"/>
        </w:rPr>
        <w:t>ам</w:t>
      </w:r>
      <w:r>
        <w:rPr>
          <w:color w:val="000000"/>
        </w:rPr>
        <w:t xml:space="preserve"> профсоюза, </w:t>
      </w:r>
      <w:r w:rsidR="00CA7D0B">
        <w:rPr>
          <w:color w:val="000000"/>
        </w:rPr>
        <w:t xml:space="preserve">при выходе на пенсию в размере </w:t>
      </w:r>
      <w:r>
        <w:rPr>
          <w:color w:val="000000"/>
        </w:rPr>
        <w:t xml:space="preserve">не менее </w:t>
      </w:r>
      <w:r w:rsidR="00CA7D0B">
        <w:rPr>
          <w:color w:val="000000"/>
        </w:rPr>
        <w:t>5</w:t>
      </w:r>
      <w:r>
        <w:rPr>
          <w:color w:val="000000"/>
        </w:rPr>
        <w:t>000 руб. из Фонда ПК.</w:t>
      </w:r>
    </w:p>
    <w:p w:rsidR="00E82D12" w:rsidRPr="00CB39E1" w:rsidRDefault="00E82D12" w:rsidP="00E82D12">
      <w:pPr>
        <w:ind w:firstLine="709"/>
        <w:jc w:val="both"/>
        <w:rPr>
          <w:color w:val="000000"/>
        </w:rPr>
      </w:pPr>
      <w:r w:rsidRPr="00CB39E1">
        <w:rPr>
          <w:color w:val="000000"/>
        </w:rPr>
        <w:t>2.8. При распределении мест в ДОУ обязательно учитывать следующие условия:</w:t>
      </w:r>
    </w:p>
    <w:p w:rsidR="00E82D12" w:rsidRPr="00091562" w:rsidRDefault="00E82D12" w:rsidP="00E82D12">
      <w:pPr>
        <w:pStyle w:val="a3"/>
        <w:numPr>
          <w:ilvl w:val="0"/>
          <w:numId w:val="3"/>
        </w:numPr>
        <w:tabs>
          <w:tab w:val="left" w:pos="1134"/>
        </w:tabs>
        <w:ind w:left="0" w:firstLine="709"/>
        <w:jc w:val="both"/>
        <w:rPr>
          <w:color w:val="000000"/>
        </w:rPr>
      </w:pPr>
      <w:proofErr w:type="gramStart"/>
      <w:r w:rsidRPr="00091562">
        <w:rPr>
          <w:color w:val="000000"/>
        </w:rPr>
        <w:t>стаж</w:t>
      </w:r>
      <w:proofErr w:type="gramEnd"/>
      <w:r w:rsidRPr="00091562">
        <w:rPr>
          <w:color w:val="000000"/>
        </w:rPr>
        <w:t xml:space="preserve"> работы;</w:t>
      </w:r>
    </w:p>
    <w:p w:rsidR="00E82D12" w:rsidRPr="00091562" w:rsidRDefault="00E82D12" w:rsidP="00E82D12">
      <w:pPr>
        <w:pStyle w:val="a3"/>
        <w:numPr>
          <w:ilvl w:val="0"/>
          <w:numId w:val="3"/>
        </w:numPr>
        <w:tabs>
          <w:tab w:val="left" w:pos="1134"/>
        </w:tabs>
        <w:ind w:left="0" w:firstLine="709"/>
        <w:jc w:val="both"/>
        <w:rPr>
          <w:color w:val="000000"/>
        </w:rPr>
      </w:pPr>
      <w:proofErr w:type="gramStart"/>
      <w:r w:rsidRPr="00091562">
        <w:rPr>
          <w:color w:val="000000"/>
        </w:rPr>
        <w:t>матери</w:t>
      </w:r>
      <w:proofErr w:type="gramEnd"/>
      <w:r w:rsidRPr="00091562">
        <w:rPr>
          <w:color w:val="000000"/>
        </w:rPr>
        <w:t>-одиночки;</w:t>
      </w:r>
    </w:p>
    <w:p w:rsidR="00E82D12" w:rsidRPr="00091562" w:rsidRDefault="00E82D12" w:rsidP="00E82D12">
      <w:pPr>
        <w:pStyle w:val="a3"/>
        <w:numPr>
          <w:ilvl w:val="0"/>
          <w:numId w:val="3"/>
        </w:numPr>
        <w:tabs>
          <w:tab w:val="left" w:pos="1134"/>
        </w:tabs>
        <w:ind w:left="0" w:firstLine="709"/>
        <w:jc w:val="both"/>
        <w:rPr>
          <w:color w:val="000000"/>
        </w:rPr>
      </w:pPr>
      <w:proofErr w:type="gramStart"/>
      <w:r w:rsidRPr="00091562">
        <w:rPr>
          <w:color w:val="000000"/>
        </w:rPr>
        <w:t>родители</w:t>
      </w:r>
      <w:proofErr w:type="gramEnd"/>
      <w:r w:rsidRPr="00091562">
        <w:rPr>
          <w:color w:val="000000"/>
        </w:rPr>
        <w:t>, которые оба работают в системе ЯНЦ;</w:t>
      </w:r>
    </w:p>
    <w:p w:rsidR="00E82D12" w:rsidRPr="008E1ED5" w:rsidRDefault="00E82D12" w:rsidP="00E82D12">
      <w:pPr>
        <w:pStyle w:val="a3"/>
        <w:widowControl w:val="0"/>
        <w:numPr>
          <w:ilvl w:val="0"/>
          <w:numId w:val="3"/>
        </w:numPr>
        <w:tabs>
          <w:tab w:val="left" w:pos="1134"/>
        </w:tabs>
        <w:autoSpaceDE w:val="0"/>
        <w:autoSpaceDN w:val="0"/>
        <w:adjustRightInd w:val="0"/>
        <w:ind w:left="0" w:firstLine="709"/>
        <w:jc w:val="both"/>
      </w:pPr>
      <w:proofErr w:type="gramStart"/>
      <w:r w:rsidRPr="00091562">
        <w:rPr>
          <w:color w:val="000000"/>
        </w:rPr>
        <w:t>многодетные</w:t>
      </w:r>
      <w:proofErr w:type="gramEnd"/>
      <w:r w:rsidRPr="00091562">
        <w:rPr>
          <w:color w:val="000000"/>
        </w:rPr>
        <w:t xml:space="preserve"> родители.</w:t>
      </w:r>
    </w:p>
    <w:p w:rsidR="00E82D12" w:rsidRPr="008E1ED5" w:rsidRDefault="00E82D12" w:rsidP="00E82D12">
      <w:pPr>
        <w:pStyle w:val="a3"/>
        <w:widowControl w:val="0"/>
        <w:tabs>
          <w:tab w:val="left" w:pos="1134"/>
        </w:tabs>
        <w:autoSpaceDE w:val="0"/>
        <w:autoSpaceDN w:val="0"/>
        <w:adjustRightInd w:val="0"/>
        <w:ind w:left="0" w:firstLine="709"/>
        <w:jc w:val="both"/>
      </w:pPr>
      <w:r>
        <w:rPr>
          <w:color w:val="000000"/>
        </w:rPr>
        <w:t>2.</w:t>
      </w:r>
      <w:r w:rsidRPr="008E1ED5">
        <w:rPr>
          <w:color w:val="000000"/>
        </w:rPr>
        <w:t xml:space="preserve">9 </w:t>
      </w:r>
      <w:r w:rsidRPr="008E1ED5">
        <w:rPr>
          <w:color w:val="000000"/>
          <w:shd w:val="clear" w:color="auto" w:fill="FFFFFF"/>
        </w:rPr>
        <w:t>Сотрудники Института</w:t>
      </w:r>
      <w:r>
        <w:rPr>
          <w:color w:val="000000"/>
          <w:shd w:val="clear" w:color="auto" w:fill="FFFFFF"/>
        </w:rPr>
        <w:t>,</w:t>
      </w:r>
      <w:r w:rsidRPr="008E1ED5">
        <w:rPr>
          <w:color w:val="000000"/>
          <w:shd w:val="clear" w:color="auto" w:fill="FFFFFF"/>
        </w:rPr>
        <w:t xml:space="preserve"> имеющи</w:t>
      </w:r>
      <w:r>
        <w:rPr>
          <w:color w:val="000000"/>
          <w:shd w:val="clear" w:color="auto" w:fill="FFFFFF"/>
        </w:rPr>
        <w:t>е</w:t>
      </w:r>
      <w:r w:rsidRPr="008E1ED5">
        <w:rPr>
          <w:color w:val="000000"/>
          <w:shd w:val="clear" w:color="auto" w:fill="FFFFFF"/>
        </w:rPr>
        <w:t xml:space="preserve"> детей </w:t>
      </w:r>
      <w:r>
        <w:rPr>
          <w:color w:val="000000"/>
          <w:shd w:val="clear" w:color="auto" w:fill="FFFFFF"/>
        </w:rPr>
        <w:t>в возрасте от 0</w:t>
      </w:r>
      <w:r w:rsidRPr="008E1ED5">
        <w:rPr>
          <w:color w:val="000000"/>
          <w:shd w:val="clear" w:color="auto" w:fill="FFFFFF"/>
        </w:rPr>
        <w:t xml:space="preserve"> </w:t>
      </w:r>
      <w:r w:rsidR="00B06133">
        <w:rPr>
          <w:color w:val="000000"/>
          <w:shd w:val="clear" w:color="auto" w:fill="FFFFFF"/>
        </w:rPr>
        <w:t xml:space="preserve">и </w:t>
      </w:r>
      <w:r w:rsidRPr="008E1ED5">
        <w:rPr>
          <w:color w:val="000000"/>
          <w:shd w:val="clear" w:color="auto" w:fill="FFFFFF"/>
        </w:rPr>
        <w:t xml:space="preserve">до </w:t>
      </w:r>
      <w:r w:rsidR="00B06133">
        <w:rPr>
          <w:color w:val="000000"/>
          <w:shd w:val="clear" w:color="auto" w:fill="FFFFFF"/>
        </w:rPr>
        <w:t>окончания школы</w:t>
      </w:r>
      <w:r>
        <w:rPr>
          <w:color w:val="000000"/>
          <w:shd w:val="clear" w:color="auto" w:fill="FFFFFF"/>
        </w:rPr>
        <w:t>,</w:t>
      </w:r>
      <w:r w:rsidRPr="008E1ED5">
        <w:rPr>
          <w:color w:val="000000"/>
          <w:shd w:val="clear" w:color="auto" w:fill="FFFFFF"/>
        </w:rPr>
        <w:t xml:space="preserve"> </w:t>
      </w:r>
      <w:r w:rsidRPr="008E1ED5">
        <w:rPr>
          <w:color w:val="000000"/>
          <w:shd w:val="clear" w:color="auto" w:fill="FFFFFF"/>
        </w:rPr>
        <w:lastRenderedPageBreak/>
        <w:t>получают новогодние подарки</w:t>
      </w:r>
      <w:r>
        <w:rPr>
          <w:color w:val="000000"/>
          <w:shd w:val="clear" w:color="auto" w:fill="FFFFFF"/>
        </w:rPr>
        <w:t>,</w:t>
      </w:r>
      <w:r w:rsidRPr="008E1ED5">
        <w:rPr>
          <w:color w:val="000000"/>
          <w:shd w:val="clear" w:color="auto" w:fill="FFFFFF"/>
        </w:rPr>
        <w:t xml:space="preserve"> приобретенные из фонда ПК ИПНГ. В случае если оба родителя (опекуна, попечителя и др.) ребенка являются работниками Института, указанная гарантия предоставляется каждому из них.</w:t>
      </w:r>
    </w:p>
    <w:p w:rsidR="00E82D12" w:rsidRPr="00CB39E1" w:rsidRDefault="00E82D12" w:rsidP="00E82D12">
      <w:pPr>
        <w:ind w:firstLine="709"/>
        <w:jc w:val="both"/>
        <w:rPr>
          <w:color w:val="000000"/>
        </w:rPr>
      </w:pPr>
      <w:r>
        <w:rPr>
          <w:color w:val="17365D"/>
        </w:rPr>
        <w:t>2.10</w:t>
      </w:r>
      <w:r w:rsidRPr="00CB39E1">
        <w:rPr>
          <w:color w:val="17365D"/>
        </w:rPr>
        <w:t xml:space="preserve">. </w:t>
      </w:r>
      <w:r w:rsidRPr="00CB39E1">
        <w:rPr>
          <w:color w:val="000000"/>
        </w:rPr>
        <w:t>Оказывать финансовую поддержку на непредвиденные расходы по решению совместного заседания администрации Института и ПК ИПНГ.</w:t>
      </w:r>
    </w:p>
    <w:p w:rsidR="00E82D12" w:rsidRPr="00CB39E1" w:rsidRDefault="00E82D12" w:rsidP="00E82D12">
      <w:pPr>
        <w:pStyle w:val="2"/>
        <w:spacing w:before="0"/>
        <w:rPr>
          <w:b w:val="0"/>
          <w:szCs w:val="24"/>
        </w:rPr>
      </w:pPr>
      <w:bookmarkStart w:id="4" w:name="_Toc421968318"/>
      <w:r w:rsidRPr="00CB39E1">
        <w:rPr>
          <w:b w:val="0"/>
          <w:szCs w:val="24"/>
        </w:rPr>
        <w:t>3. Жилищно-бытовые условия</w:t>
      </w:r>
      <w:bookmarkEnd w:id="4"/>
    </w:p>
    <w:p w:rsidR="00E82D12" w:rsidRPr="00CB39E1" w:rsidRDefault="00E82D12" w:rsidP="00E82D12">
      <w:pPr>
        <w:ind w:firstLine="709"/>
        <w:jc w:val="both"/>
        <w:rPr>
          <w:color w:val="000000"/>
        </w:rPr>
      </w:pPr>
      <w:r w:rsidRPr="00CB39E1">
        <w:t xml:space="preserve">3.1. </w:t>
      </w:r>
      <w:r w:rsidRPr="00CB39E1">
        <w:rPr>
          <w:color w:val="000000"/>
        </w:rPr>
        <w:t xml:space="preserve">Вести учет сотрудников, нуждающихся в улучшении жилищных условий. Считать, нуждающимися в улучшении жилищных условий, сотрудников Института, имеющих обеспеченность благоустроенной жилой площадью на одного члена семьи ниже 6,6 кв. м. (норма постановки на учет по Республике Саха (Якутия), или неблагоустроенную жилую площадь независимо от метража. </w:t>
      </w:r>
    </w:p>
    <w:p w:rsidR="00E82D12" w:rsidRPr="00CB39E1" w:rsidRDefault="00E82D12" w:rsidP="00E82D12">
      <w:pPr>
        <w:ind w:firstLine="709"/>
        <w:jc w:val="both"/>
      </w:pPr>
      <w:r w:rsidRPr="00CB39E1">
        <w:t xml:space="preserve">3.2. </w:t>
      </w:r>
      <w:r w:rsidRPr="00CB39E1">
        <w:rPr>
          <w:color w:val="000000"/>
        </w:rPr>
        <w:t>Перед предоставлением квартиры провести акт проверки жилищных условий сотрудника.</w:t>
      </w:r>
    </w:p>
    <w:p w:rsidR="00E82D12" w:rsidRPr="00CB39E1" w:rsidRDefault="00E82D12" w:rsidP="00E82D12">
      <w:pPr>
        <w:autoSpaceDE w:val="0"/>
        <w:autoSpaceDN w:val="0"/>
        <w:adjustRightInd w:val="0"/>
        <w:ind w:firstLine="709"/>
        <w:jc w:val="both"/>
        <w:rPr>
          <w:color w:val="007F00"/>
          <w:kern w:val="24"/>
        </w:rPr>
      </w:pPr>
      <w:r w:rsidRPr="00CB39E1">
        <w:t xml:space="preserve">3.3. Осуществлять </w:t>
      </w:r>
      <w:r w:rsidRPr="00CB39E1">
        <w:rPr>
          <w:kern w:val="24"/>
        </w:rPr>
        <w:t>распределение нового и высвобождающегося жилья, средств на приобретение жилья, покупку жилья работникам Института за счет средств, выделенных Институту, на основании решения жилищной комиссии Института и Профсоюзного комитета.</w:t>
      </w:r>
    </w:p>
    <w:p w:rsidR="00E82D12" w:rsidRPr="00CB39E1" w:rsidRDefault="00E82D12" w:rsidP="00E82D12">
      <w:pPr>
        <w:ind w:firstLine="709"/>
        <w:jc w:val="both"/>
      </w:pPr>
      <w:r w:rsidRPr="00CB39E1">
        <w:t xml:space="preserve">3.4. Проводить учет и контроль квотированных мест в общежитии Молодых ученых и аспирантов и дошкольных образовательных учреждениях ЯНЦ. </w:t>
      </w:r>
    </w:p>
    <w:p w:rsidR="00E82D12" w:rsidRPr="00CB39E1" w:rsidRDefault="00E82D12" w:rsidP="00E82D12">
      <w:pPr>
        <w:ind w:firstLine="709"/>
        <w:jc w:val="both"/>
        <w:rPr>
          <w:color w:val="000000"/>
        </w:rPr>
      </w:pPr>
      <w:r w:rsidRPr="00CB39E1">
        <w:t>3.5.</w:t>
      </w:r>
      <w:r w:rsidRPr="00CB39E1">
        <w:rPr>
          <w:color w:val="000000"/>
        </w:rPr>
        <w:t>Информировать сотрудников, особенно молодых ученых, о проводимых федеральных и республиканских программах по улучшению жилищных условий и предоставлению жилья и условиях предоставления соответствующих льгот.</w:t>
      </w:r>
    </w:p>
    <w:p w:rsidR="00E82D12" w:rsidRPr="00CB39E1" w:rsidRDefault="00E82D12" w:rsidP="00E82D12">
      <w:pPr>
        <w:ind w:firstLine="709"/>
        <w:jc w:val="both"/>
      </w:pPr>
    </w:p>
    <w:p w:rsidR="00B959DC" w:rsidRDefault="008308B2" w:rsidP="00E82D12"/>
    <w:sectPr w:rsidR="00B959D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B2" w:rsidRDefault="008308B2" w:rsidP="00AD14A9">
      <w:r>
        <w:separator/>
      </w:r>
    </w:p>
  </w:endnote>
  <w:endnote w:type="continuationSeparator" w:id="0">
    <w:p w:rsidR="008308B2" w:rsidRDefault="008308B2" w:rsidP="00AD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749777"/>
      <w:docPartObj>
        <w:docPartGallery w:val="Page Numbers (Bottom of Page)"/>
        <w:docPartUnique/>
      </w:docPartObj>
    </w:sdtPr>
    <w:sdtEndPr/>
    <w:sdtContent>
      <w:p w:rsidR="00AD14A9" w:rsidRDefault="00AD14A9">
        <w:pPr>
          <w:pStyle w:val="a6"/>
          <w:jc w:val="center"/>
        </w:pPr>
        <w:r>
          <w:fldChar w:fldCharType="begin"/>
        </w:r>
        <w:r>
          <w:instrText>PAGE   \* MERGEFORMAT</w:instrText>
        </w:r>
        <w:r>
          <w:fldChar w:fldCharType="separate"/>
        </w:r>
        <w:r w:rsidR="00CA7D0B">
          <w:rPr>
            <w:noProof/>
          </w:rPr>
          <w:t>1</w:t>
        </w:r>
        <w:r>
          <w:fldChar w:fldCharType="end"/>
        </w:r>
      </w:p>
    </w:sdtContent>
  </w:sdt>
  <w:p w:rsidR="00AD14A9" w:rsidRDefault="00AD14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B2" w:rsidRDefault="008308B2" w:rsidP="00AD14A9">
      <w:r>
        <w:separator/>
      </w:r>
    </w:p>
  </w:footnote>
  <w:footnote w:type="continuationSeparator" w:id="0">
    <w:p w:rsidR="008308B2" w:rsidRDefault="008308B2" w:rsidP="00AD1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07F4"/>
    <w:multiLevelType w:val="hybridMultilevel"/>
    <w:tmpl w:val="8ACC426C"/>
    <w:lvl w:ilvl="0" w:tplc="FFFFFFFF">
      <w:numFmt w:val="bullet"/>
      <w:lvlText w:val="-"/>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5AE598A"/>
    <w:multiLevelType w:val="hybridMultilevel"/>
    <w:tmpl w:val="A6B85FD0"/>
    <w:lvl w:ilvl="0" w:tplc="FFFFFFFF">
      <w:numFmt w:val="bullet"/>
      <w:lvlText w:val="-"/>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53346A"/>
    <w:multiLevelType w:val="hybridMultilevel"/>
    <w:tmpl w:val="1E5E4BD6"/>
    <w:lvl w:ilvl="0" w:tplc="FFFFFFFF">
      <w:numFmt w:val="bullet"/>
      <w:lvlText w:val="-"/>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12"/>
    <w:rsid w:val="001C43EE"/>
    <w:rsid w:val="00211D44"/>
    <w:rsid w:val="00245675"/>
    <w:rsid w:val="008308B2"/>
    <w:rsid w:val="00AD14A9"/>
    <w:rsid w:val="00B06133"/>
    <w:rsid w:val="00CA7D0B"/>
    <w:rsid w:val="00DF6D6F"/>
    <w:rsid w:val="00E8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B317E-751A-4F18-A310-B2A8AE31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2D12"/>
    <w:pPr>
      <w:keepNext/>
      <w:jc w:val="center"/>
      <w:outlineLvl w:val="0"/>
    </w:pPr>
    <w:rPr>
      <w:b/>
      <w:color w:val="000000"/>
    </w:rPr>
  </w:style>
  <w:style w:type="paragraph" w:styleId="2">
    <w:name w:val="heading 2"/>
    <w:basedOn w:val="a"/>
    <w:next w:val="a"/>
    <w:link w:val="20"/>
    <w:qFormat/>
    <w:rsid w:val="00E82D12"/>
    <w:pPr>
      <w:keepNext/>
      <w:overflowPunct w:val="0"/>
      <w:autoSpaceDE w:val="0"/>
      <w:autoSpaceDN w:val="0"/>
      <w:adjustRightInd w:val="0"/>
      <w:spacing w:before="100"/>
      <w:ind w:firstLine="709"/>
      <w:textAlignment w:val="baseline"/>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D12"/>
    <w:rPr>
      <w:rFonts w:ascii="Times New Roman" w:eastAsia="Times New Roman" w:hAnsi="Times New Roman" w:cs="Times New Roman"/>
      <w:b/>
      <w:color w:val="000000"/>
      <w:sz w:val="24"/>
      <w:szCs w:val="24"/>
      <w:lang w:eastAsia="ru-RU"/>
    </w:rPr>
  </w:style>
  <w:style w:type="character" w:customStyle="1" w:styleId="20">
    <w:name w:val="Заголовок 2 Знак"/>
    <w:basedOn w:val="a0"/>
    <w:link w:val="2"/>
    <w:rsid w:val="00E82D12"/>
    <w:rPr>
      <w:rFonts w:ascii="Times New Roman" w:eastAsia="Times New Roman" w:hAnsi="Times New Roman" w:cs="Times New Roman"/>
      <w:b/>
      <w:sz w:val="24"/>
      <w:szCs w:val="20"/>
      <w:lang w:eastAsia="ru-RU"/>
    </w:rPr>
  </w:style>
  <w:style w:type="paragraph" w:customStyle="1" w:styleId="21">
    <w:name w:val="Основной текст с отступом 21"/>
    <w:basedOn w:val="a"/>
    <w:rsid w:val="00E82D12"/>
    <w:pPr>
      <w:keepLines/>
      <w:suppressAutoHyphens/>
      <w:overflowPunct w:val="0"/>
      <w:autoSpaceDE w:val="0"/>
      <w:autoSpaceDN w:val="0"/>
      <w:adjustRightInd w:val="0"/>
      <w:spacing w:before="100" w:after="100"/>
      <w:ind w:firstLine="709"/>
      <w:textAlignment w:val="baseline"/>
    </w:pPr>
    <w:rPr>
      <w:color w:val="000000"/>
      <w:sz w:val="20"/>
      <w:szCs w:val="20"/>
    </w:rPr>
  </w:style>
  <w:style w:type="paragraph" w:styleId="a3">
    <w:name w:val="List Paragraph"/>
    <w:basedOn w:val="a"/>
    <w:uiPriority w:val="34"/>
    <w:qFormat/>
    <w:rsid w:val="00E82D12"/>
    <w:pPr>
      <w:ind w:left="720"/>
      <w:contextualSpacing/>
    </w:pPr>
  </w:style>
  <w:style w:type="paragraph" w:styleId="a4">
    <w:name w:val="header"/>
    <w:basedOn w:val="a"/>
    <w:link w:val="a5"/>
    <w:uiPriority w:val="99"/>
    <w:unhideWhenUsed/>
    <w:rsid w:val="00AD14A9"/>
    <w:pPr>
      <w:tabs>
        <w:tab w:val="center" w:pos="4677"/>
        <w:tab w:val="right" w:pos="9355"/>
      </w:tabs>
    </w:pPr>
  </w:style>
  <w:style w:type="character" w:customStyle="1" w:styleId="a5">
    <w:name w:val="Верхний колонтитул Знак"/>
    <w:basedOn w:val="a0"/>
    <w:link w:val="a4"/>
    <w:uiPriority w:val="99"/>
    <w:rsid w:val="00AD14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D14A9"/>
    <w:pPr>
      <w:tabs>
        <w:tab w:val="center" w:pos="4677"/>
        <w:tab w:val="right" w:pos="9355"/>
      </w:tabs>
    </w:pPr>
  </w:style>
  <w:style w:type="character" w:customStyle="1" w:styleId="a7">
    <w:name w:val="Нижний колонтитул Знак"/>
    <w:basedOn w:val="a0"/>
    <w:link w:val="a6"/>
    <w:uiPriority w:val="99"/>
    <w:rsid w:val="00AD14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2019-10-02T08:00:00Z</dcterms:created>
  <dcterms:modified xsi:type="dcterms:W3CDTF">2019-10-22T08:18:00Z</dcterms:modified>
</cp:coreProperties>
</file>